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Source: </w:t>
      </w:r>
      <w:r w:rsidDel="00000000" w:rsidR="00000000" w:rsidRPr="00000000">
        <w:rPr>
          <w:b w:val="1"/>
          <w:sz w:val="20"/>
          <w:szCs w:val="20"/>
          <w:rtl w:val="0"/>
        </w:rPr>
        <w:t xml:space="preserve">National Geographic Magazine Mar. 2009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085"/>
        <w:gridCol w:w="570"/>
        <w:gridCol w:w="2145"/>
        <w:gridCol w:w="1770"/>
        <w:gridCol w:w="630"/>
        <w:tblGridChange w:id="0">
          <w:tblGrid>
            <w:gridCol w:w="2160"/>
            <w:gridCol w:w="2085"/>
            <w:gridCol w:w="570"/>
            <w:gridCol w:w="2145"/>
            <w:gridCol w:w="1770"/>
            <w:gridCol w:w="6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Household Item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Pounds of CO2 emitted per item each year in 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Household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Pounds of CO2 emitted per item each year in 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furnace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14380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Washer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One car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11903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Exterior light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 furnace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6967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Computer monitor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Electric heat pump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5249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Ceiling fan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Oil water heater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4331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Laptop PC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Central air conditioner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4067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Coffee maker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Electric water heater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Security 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Spa &amp; heater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Iron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Indoor lighting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2270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VCR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 water heater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Hair dryer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Electric Dryer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Vacuum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Pool pump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Toaster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Freezer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DVD player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Refrigerator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Cordless phone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Room air conditioner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Inkjet printer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Electric range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Boombox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Furnace fan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Cordless power tool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Dishwasher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Clock radio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Television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Digital camera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Gas Dryer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Rechargeable toy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Desktop PC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Rechargeable toothbrush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Aquarium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Cable Box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MP3 player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Microwave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Cell phone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Stereo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Camcorder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Shaver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