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3366ff"/>
          <w:sz w:val="20"/>
          <w:szCs w:val="20"/>
        </w:rPr>
      </w:pPr>
      <w:r w:rsidDel="00000000" w:rsidR="00000000" w:rsidRPr="00000000">
        <w:rPr>
          <w:b w:val="1"/>
          <w:color w:val="3366ff"/>
          <w:sz w:val="20"/>
          <w:szCs w:val="20"/>
          <w:rtl w:val="0"/>
        </w:rPr>
        <w:t xml:space="preserve">Learning Objectives for Module 11: Emotion, Stress, and Health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After completing their study of this module, students should be able to: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 Identify the three components of emotion, and contrast the James-­Lange, Cannon­-Bard, and two­-factor theories of emotion.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 Describe the physiological changes that occur during emotional arousal, and discuss the relationship between arousal and performance.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 Describe the relationship between brain and other physiological states and specific emotions, and discuss the effectiveness of the polygraph in detecting lies.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 Explain the role of cognition in emotion, and discuss how neurological processes may enable us to experience some emotions prior to conscious thought.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5. Describe our ability to perceive and communicate emotions nonverbally, and discuss gender differences in this capacity.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6. Discuss the culture­ specific and culturally universal aspects of emotional expression, and describe the effects of facial expressions on emotional experience.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7. Name several basic emotions, and identify some common causes and consequences of anger.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8. Identify some potential causes and consequences of happiness, and describe two psychological phenomena that help explain the relatively short duration of emotions.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9. Discuss the role of appraisal in the way we respond to stressful events, and describe the biology of the fight­-or­flight response as well as the physical characteristics and phases of the general adaptation syndrome.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10. Discuss the health consequences of catastrophes, significant life changes, and daily hassles.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11. Discuss the role of stress in causing coronary heart disease, and contrast Type A and Type B personalities.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12. Define </w:t>
      </w:r>
      <w:r w:rsidDel="00000000" w:rsidR="00000000" w:rsidRPr="00000000">
        <w:rPr>
          <w:i w:val="1"/>
          <w:sz w:val="20"/>
          <w:szCs w:val="20"/>
          <w:rtl w:val="0"/>
        </w:rPr>
        <w:t xml:space="preserve">psychophysiological illness, </w:t>
      </w:r>
      <w:r w:rsidDel="00000000" w:rsidR="00000000" w:rsidRPr="00000000">
        <w:rPr>
          <w:sz w:val="20"/>
          <w:szCs w:val="20"/>
          <w:rtl w:val="0"/>
        </w:rPr>
        <w:t xml:space="preserve">and describe the effect of stress on immune system functioning, including its role in the progression of AIDS and cancer.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13. Discuss the controversy over complementary and alternative medicine, and explain how it is best resolved through scientific research.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14. Identify two ways people cope with stress, and describe how a perceived lack of control can affect health.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15. Discuss the links among optimistic thinking, social support, and health.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16. Discuss the advantages of aerobic exercise as a technique for managing stress and fostering well­being.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17. Compare the benefits of relaxation and meditation as stress ­management techniques.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18. Discuss the correlation between religiosity and longevity, and offer some possible explanations for this link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